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4C07AA" w14:textId="77777777" w:rsidR="002B3273" w:rsidRPr="00AC0362" w:rsidRDefault="002B3273">
      <w:pPr>
        <w:rPr>
          <w:sz w:val="28"/>
          <w:szCs w:val="28"/>
        </w:rPr>
      </w:pPr>
    </w:p>
    <w:p w14:paraId="54CEE171" w14:textId="77777777" w:rsidR="002B3273" w:rsidRPr="00AC0362" w:rsidRDefault="000F5E53">
      <w:pPr>
        <w:tabs>
          <w:tab w:val="left" w:pos="784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ИЗИСКВАНИЯ КЪМ ОФЕРТИТЕ</w:t>
      </w:r>
    </w:p>
    <w:p w14:paraId="1FABA057" w14:textId="77777777" w:rsidR="002B3273" w:rsidRPr="00AC0362" w:rsidRDefault="002B3273">
      <w:pPr>
        <w:tabs>
          <w:tab w:val="left" w:pos="7845"/>
        </w:tabs>
        <w:jc w:val="center"/>
        <w:rPr>
          <w:b/>
          <w:sz w:val="28"/>
          <w:szCs w:val="28"/>
        </w:rPr>
      </w:pPr>
    </w:p>
    <w:p w14:paraId="1632FFDA" w14:textId="77777777" w:rsidR="002B3273" w:rsidRPr="00AC0362" w:rsidRDefault="000F5E53">
      <w:pPr>
        <w:ind w:firstLine="708"/>
        <w:jc w:val="both"/>
        <w:rPr>
          <w:szCs w:val="24"/>
        </w:rPr>
      </w:pPr>
      <w:r>
        <w:rPr>
          <w:szCs w:val="24"/>
        </w:rPr>
        <w:t>При изготвяне на офертата всеки кандидат трябва да се придържа точно към обявените от бенефициента условия.</w:t>
      </w:r>
    </w:p>
    <w:p w14:paraId="3D8E044B" w14:textId="77777777" w:rsidR="002B3273" w:rsidRPr="00AC0362" w:rsidRDefault="000F5E53">
      <w:pPr>
        <w:ind w:firstLine="640"/>
        <w:jc w:val="both"/>
        <w:rPr>
          <w:szCs w:val="24"/>
        </w:rPr>
      </w:pPr>
      <w:r>
        <w:rPr>
          <w:szCs w:val="24"/>
        </w:rPr>
        <w:t>Кандидатът в процедурата</w:t>
      </w:r>
      <w:r>
        <w:rPr>
          <w:rStyle w:val="EndnoteReference"/>
          <w:szCs w:val="24"/>
        </w:rPr>
        <w:endnoteReference w:id="1"/>
      </w:r>
      <w:r>
        <w:rPr>
          <w:szCs w:val="24"/>
        </w:rPr>
        <w:t xml:space="preserve"> има право да представи само една оферта.</w:t>
      </w:r>
    </w:p>
    <w:p w14:paraId="0C4790A2" w14:textId="77777777" w:rsidR="002B3273" w:rsidRPr="00AC0362" w:rsidRDefault="000F5E53">
      <w:pPr>
        <w:ind w:firstLine="640"/>
        <w:jc w:val="both"/>
        <w:rPr>
          <w:szCs w:val="24"/>
        </w:rPr>
      </w:pPr>
      <w:r>
        <w:rPr>
          <w:szCs w:val="24"/>
        </w:rPr>
        <w:t xml:space="preserve">Офертата следва  да е изготвена съобразно образеца от документацията и да съдържа техническо и финансово предложение. Към офертата следва да са приложени всички изискуеми от бенефициента документи, посочени в поканата. </w:t>
      </w:r>
    </w:p>
    <w:p w14:paraId="30845318" w14:textId="77777777" w:rsidR="002B3273" w:rsidRPr="00AC0362" w:rsidRDefault="000F5E53">
      <w:pPr>
        <w:ind w:firstLine="640"/>
        <w:jc w:val="both"/>
        <w:rPr>
          <w:b/>
          <w:szCs w:val="24"/>
        </w:rPr>
      </w:pPr>
      <w:r>
        <w:rPr>
          <w:b/>
          <w:szCs w:val="24"/>
        </w:rPr>
        <w:t>Офертите за участие в процедурата се изготвят на български език.</w:t>
      </w:r>
    </w:p>
    <w:p w14:paraId="5F749B0E" w14:textId="77777777" w:rsidR="002B3273" w:rsidRPr="00AC0362" w:rsidRDefault="000F5E53">
      <w:pPr>
        <w:ind w:firstLine="640"/>
        <w:jc w:val="both"/>
        <w:rPr>
          <w:color w:val="000000"/>
          <w:szCs w:val="24"/>
        </w:rPr>
      </w:pPr>
      <w:r>
        <w:rPr>
          <w:color w:val="000000"/>
          <w:szCs w:val="24"/>
        </w:rPr>
        <w:t>Следва да се има предвид, че срокът на валидност на офертите е времето, през което кандидатите са обвързани с условията на представените от тях оферти.</w:t>
      </w:r>
    </w:p>
    <w:p w14:paraId="176D520A" w14:textId="77777777" w:rsidR="002B3273" w:rsidRPr="00AC0362" w:rsidRDefault="000F5E53">
      <w:pPr>
        <w:pStyle w:val="firstline"/>
      </w:pPr>
      <w:r>
        <w:t>Лице, което участва в обединение или е дало съгласие и фигурира като подизпълнител в офертата на друг кандидат, не може да представи самостоятелна оферта. Едно физическо или юридическо лице може да участва само в едно обединение, което е кандидат по процедурата. Свързани лица по смисъла на § 1, т. 13 и 14 от допълнителните разпоредби на Закона за публичното предлагане на ценни книжа не могат да бъдат самостоятелни кандидати в една и съща процедура.</w:t>
      </w:r>
    </w:p>
    <w:p w14:paraId="57F0F6F7" w14:textId="77777777" w:rsidR="002B3273" w:rsidRPr="00AC0362" w:rsidRDefault="000F5E53">
      <w:pPr>
        <w:pStyle w:val="firstline"/>
      </w:pPr>
      <w:r>
        <w:t>Кандидатите могат да променят, да допълват или да оттеглят своите оферти в рамките на определения срок за подаване на оферти.</w:t>
      </w:r>
    </w:p>
    <w:p w14:paraId="523F3773" w14:textId="77777777" w:rsidR="002B3273" w:rsidRPr="00AC0362" w:rsidRDefault="000F5E53">
      <w:pPr>
        <w:pStyle w:val="firstline"/>
      </w:pPr>
      <w:r>
        <w:t>Офертата се подава в Информационната система за управление и наблюдение на средствата от Европейските фондове при споделено управление (ИСУН) и включва:</w:t>
      </w:r>
    </w:p>
    <w:p w14:paraId="5E3F08D3" w14:textId="77777777" w:rsidR="002B3273" w:rsidRPr="00AC0362" w:rsidRDefault="000F5E53">
      <w:pPr>
        <w:pStyle w:val="firstline"/>
        <w:ind w:left="640" w:firstLine="0"/>
        <w:jc w:val="left"/>
      </w:pPr>
      <w:r>
        <w:t>1. данни за кандидата за изпълнител, а когато е обединение, което не е юридическо лице, да представи копие от документ за създаване на обединението, както и информация за правата и задълженията на участниците, разпределението на отговорността между членовете и дейностите, които ще изпълнява всеки член на обединението;</w:t>
      </w:r>
      <w:r>
        <w:br/>
        <w:t>2. техническо предложение за изпълнение на поръчката;</w:t>
      </w:r>
      <w:r>
        <w:br/>
        <w:t>3. ценово предложение, а в случаите, когато процедурата е с обособени позиции, се представя ценово предложение за всяка позиция поотделно;</w:t>
      </w:r>
      <w:r>
        <w:br/>
        <w:t>4. срок на валидност, когато е приложимо;</w:t>
      </w:r>
      <w:r>
        <w:br/>
        <w:t>5. подизпълнителите, които ще участват при изпълнението на поръчката, вида и дела на тяхното участие, както и доказателства за поетите от тях ангажименти, ако кандидатът предвижда подизпълнители;</w:t>
      </w:r>
      <w:r>
        <w:br/>
        <w:t xml:space="preserve">6. декларация по чл. 12, ал. 1, т. 1 от ПМС № 4/11.01.2024 г.; </w:t>
      </w:r>
      <w:r>
        <w:br/>
        <w:t>7. други документи, в случай че са предвидени в публичната покана.</w:t>
      </w:r>
    </w:p>
    <w:p w14:paraId="33425C85" w14:textId="77777777" w:rsidR="002B3273" w:rsidRPr="00AC0362" w:rsidRDefault="002B3273">
      <w:pPr>
        <w:pStyle w:val="firstline"/>
        <w:ind w:firstLine="0"/>
      </w:pPr>
    </w:p>
    <w:p w14:paraId="13E43A4D" w14:textId="77777777" w:rsidR="002B3273" w:rsidRPr="00AC0362" w:rsidRDefault="000F5E53">
      <w:pPr>
        <w:pStyle w:val="firstline"/>
      </w:pPr>
      <w:r>
        <w:t xml:space="preserve">Други изисквания към офертите (посочени от бенефициента, предвид спецификата на конкретния обект на процедурата): </w:t>
      </w:r>
    </w:p>
    <w:p w14:paraId="359D6999" w14:textId="77777777" w:rsidR="002B3273" w:rsidRPr="00AC0362" w:rsidRDefault="002B3273">
      <w:pPr>
        <w:pStyle w:val="firstline"/>
      </w:pPr>
    </w:p>
    <w:p w14:paraId="72E8F350" w14:textId="77777777" w:rsidR="002B3273" w:rsidRPr="00470F16" w:rsidRDefault="000F5E53">
      <w:pPr>
        <w:jc w:val="both"/>
        <w:rPr>
          <w:lang w:val="en-US"/>
        </w:rPr>
      </w:pPr>
      <w:r>
        <w:t>1. Офертата се изготвя по образеца от документацията и включва техническо предложение и ценово предложение.</w:t>
      </w:r>
    </w:p>
    <w:p w14:paraId="6DCB3101" w14:textId="00791963" w:rsidR="002B3273" w:rsidRPr="00AC0362" w:rsidRDefault="000F5E53">
      <w:pPr>
        <w:jc w:val="both"/>
      </w:pPr>
      <w:r>
        <w:t>2. Ценовото предложение се представя в евро без ДДС.</w:t>
      </w:r>
    </w:p>
    <w:sectPr w:rsidR="002B3273" w:rsidRPr="00AC036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40" w:right="1134" w:bottom="899" w:left="1134" w:header="301" w:footer="587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6568E9" w14:textId="77777777" w:rsidR="000E31AF" w:rsidRDefault="000E31AF">
      <w:r>
        <w:separator/>
      </w:r>
    </w:p>
  </w:endnote>
  <w:endnote w:type="continuationSeparator" w:id="0">
    <w:p w14:paraId="3A9FA942" w14:textId="77777777" w:rsidR="000E31AF" w:rsidRDefault="000E31AF">
      <w:r>
        <w:continuationSeparator/>
      </w:r>
    </w:p>
  </w:endnote>
  <w:endnote w:id="1">
    <w:p w14:paraId="04E88A3B" w14:textId="77777777" w:rsidR="002B3273" w:rsidRPr="00470F16" w:rsidRDefault="002B3273" w:rsidP="00470F16">
      <w:pPr>
        <w:pStyle w:val="EndnoteText"/>
        <w:tabs>
          <w:tab w:val="left" w:pos="1340"/>
        </w:tabs>
        <w:rPr>
          <w:lang w:val="en-US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">
    <w:panose1 w:val="020B0604020202020204"/>
    <w:charset w:val="00"/>
    <w:family w:val="roman"/>
    <w:notTrueType/>
    <w:pitch w:val="default"/>
  </w:font>
  <w:font w:name="FreeSans"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D7CD67" w14:textId="77777777" w:rsidR="002B3273" w:rsidRDefault="000E31AF">
    <w:pPr>
      <w:pStyle w:val="Footer"/>
      <w:ind w:right="360"/>
    </w:pPr>
    <w:r>
      <w:rPr>
        <w:noProof/>
      </w:rPr>
      <w:pict w14:anchorId="273CBF6E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6" type="#_x0000_t202" style="position:absolute;margin-left:-50.05pt;margin-top:.05pt;width:1.15pt;height:1.15pt;z-index: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" stroked="f">
          <v:fill opacity="0"/>
          <v:textbox style="mso-fit-shape-to-text:t" inset="0,0,0,0">
            <w:txbxContent>
              <w:p w14:paraId="12790D4E" w14:textId="77777777" w:rsidR="002B3273" w:rsidRDefault="000F5E53">
                <w:pPr>
                  <w:pStyle w:val="Footer"/>
                  <w:rPr>
                    <w:rStyle w:val="PageNumber"/>
                  </w:rPr>
                </w:pP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>
                  <w:rPr>
                    <w:rStyle w:val="PageNumber"/>
                  </w:rPr>
                  <w:t>0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  <w:p w14:paraId="15EFE1CE" w14:textId="77777777" w:rsidR="002B3273" w:rsidRDefault="000F5E53">
    <w:pPr>
      <w:pBdr>
        <w:top w:val="single" w:sz="4" w:space="1" w:color="000000"/>
      </w:pBdr>
      <w:jc w:val="center"/>
      <w:rPr>
        <w:i/>
        <w:sz w:val="16"/>
        <w:szCs w:val="16"/>
      </w:rPr>
    </w:pPr>
    <w:r>
      <w:rPr>
        <w:i/>
        <w:sz w:val="16"/>
        <w:szCs w:val="16"/>
      </w:rPr>
      <w:t>Документът е изготвен в изпълнение на административен договор за безвъзмездна финансова помощ № BG16FFPR003-4.006-0025-C01 „Производствени инвестиции в „Неохим“ АД“, финансиран по Програма „Развитие на регионите“ 2021-2027 със съфинансиране от Европейския съюз чрез Фонда за справедлив преход. Отговорността за съдържанието му е изцяло на „НЕОХИМ“ АД; изложеното в него не представлява официална позиция на Европейския съюз или на Управляващия орган на програмата.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88F0AA" w14:textId="77777777" w:rsidR="002B3273" w:rsidRDefault="000E31AF">
    <w:pPr>
      <w:pStyle w:val="Footer"/>
      <w:ind w:right="360"/>
    </w:pPr>
    <w:r>
      <w:rPr>
        <w:noProof/>
      </w:rPr>
      <w:pict w14:anchorId="03386072">
        <v:shapetype id="_x0000_t202" coordsize="21600,21600" o:spt="202" path="m,l,21600r21600,l21600,xe">
          <v:stroke joinstyle="miter"/>
          <v:path gradientshapeok="t" o:connecttype="rect"/>
        </v:shapetype>
        <v:shape id="Frame4" o:spid="_x0000_s1025" type="#_x0000_t202" alt="" style="position:absolute;margin-left:-45.15pt;margin-top:.05pt;width:6.05pt;height:13.8pt;z-index:2;visibility:visible;mso-wrap-style:square;mso-wrap-edited:f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v-text-anchor:top" o:allowincell="f" stroked="f">
          <v:fill opacity="0"/>
          <v:textbox style="mso-fit-shape-to-text:t" inset="0,0,0,0">
            <w:txbxContent>
              <w:p w14:paraId="25EDB743" w14:textId="77777777" w:rsidR="002B3273" w:rsidRDefault="000F5E53">
                <w:pPr>
                  <w:pStyle w:val="Footer"/>
                  <w:rPr>
                    <w:rStyle w:val="PageNumber"/>
                  </w:rPr>
                </w:pP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>
                  <w:rPr>
                    <w:rStyle w:val="PageNumber"/>
                  </w:rPr>
                  <w:t>2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  <w:p w14:paraId="34857C41" w14:textId="77777777" w:rsidR="002B3273" w:rsidRDefault="000F5E53">
    <w:pPr>
      <w:pBdr>
        <w:top w:val="single" w:sz="4" w:space="1" w:color="000000"/>
      </w:pBdr>
      <w:jc w:val="center"/>
      <w:rPr>
        <w:i/>
        <w:sz w:val="16"/>
        <w:szCs w:val="16"/>
      </w:rPr>
    </w:pPr>
    <w:r>
      <w:rPr>
        <w:i/>
        <w:sz w:val="16"/>
        <w:szCs w:val="16"/>
      </w:rPr>
      <w:t>Документът е изготвен в изпълнение на административен договор за безвъзмездна финансова помощ № BG16FFPR003-4.006-0025-C01 „Производствени инвестиции в „Неохим“ АД“, финансиран по Програма „Развитие на регионите“ 2021-2027 със съфинансиране от Европейския съюз чрез Фонда за справедлив преход. Отговорността за съдържанието му е изцяло на „НЕОХИМ“ АД; изложеното в него не представлява официална позиция на Европейския съюз или на Управляващия орган на програмата.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D963AC" w14:textId="77777777" w:rsidR="002B3273" w:rsidRDefault="000F5E53">
    <w:pPr>
      <w:pBdr>
        <w:top w:val="single" w:sz="4" w:space="1" w:color="000000"/>
      </w:pBdr>
      <w:jc w:val="center"/>
      <w:rPr>
        <w:i/>
        <w:sz w:val="16"/>
        <w:szCs w:val="16"/>
      </w:rPr>
    </w:pPr>
    <w:r>
      <w:rPr>
        <w:i/>
        <w:sz w:val="16"/>
        <w:szCs w:val="16"/>
      </w:rPr>
      <w:t>Документът е изготвен в изпълнение на административен договор за безвъзмездна финансова помощ № BG16FFPR003-4.006-0025-C01 „Производствени инвестиции в „Неохим“ АД“, финансиран по Програма „Развитие на регионите“ 2021-2027 със съфинансиране от Европейския съюз чрез Фонда за справедлив преход. Отговорността за съдържанието му е изцяло на „НЕОХИМ“ АД; изложеното в него не представлява официална позиция на Европейския съюз или на Управляващия орган на програмата.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882EAC" w14:textId="77777777" w:rsidR="000E31AF" w:rsidRDefault="000E31AF">
      <w:r>
        <w:separator/>
      </w:r>
    </w:p>
  </w:footnote>
  <w:footnote w:type="continuationSeparator" w:id="0">
    <w:p w14:paraId="679E4734" w14:textId="77777777" w:rsidR="000E31AF" w:rsidRDefault="000E31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9FD143" w14:textId="77777777" w:rsidR="002B3273" w:rsidRDefault="000E31AF">
    <w:pPr>
      <w:pStyle w:val="Header"/>
    </w:pPr>
    <w:r>
      <w:rPr>
        <w:noProof/>
      </w:rPr>
      <w:pict w14:anchorId="547EF3A3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28" type="#_x0000_t202" alt="" style="position:absolute;margin-left:0;margin-top:.05pt;width:1.15pt;height:13.8pt;z-index:3;visibility:visible;mso-wrap-style:square;mso-wrap-edited:f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stroked="f">
          <v:fill opacity="0"/>
          <v:textbox style="mso-fit-shape-to-text:t" inset="0,0,0,0">
            <w:txbxContent>
              <w:p w14:paraId="23DB2DF9" w14:textId="77777777" w:rsidR="002B3273" w:rsidRDefault="000F5E53">
                <w:pPr>
                  <w:pStyle w:val="Header"/>
                  <w:rPr>
                    <w:rStyle w:val="PageNumber"/>
                  </w:rPr>
                </w:pP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>
                  <w:rPr>
                    <w:rStyle w:val="PageNumber"/>
                  </w:rPr>
                  <w:t>0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5F5AD3" w14:textId="77777777" w:rsidR="002B3273" w:rsidRDefault="000E31AF">
    <w:pPr>
      <w:pStyle w:val="Header"/>
      <w:rPr>
        <w:lang w:val="en-US"/>
      </w:rPr>
    </w:pPr>
    <w:r>
      <w:rPr>
        <w:noProof/>
      </w:rPr>
      <w:pict w14:anchorId="6814C231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7" type="#_x0000_t202" style="position:absolute;margin-left:0;margin-top:.05pt;width:6.05pt;height:13.8pt;z-index:1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" o:allowincell="f" stroked="f">
          <v:fill opacity="0"/>
          <v:textbox style="mso-fit-shape-to-text:t" inset="0,0,0,0">
            <w:txbxContent>
              <w:p w14:paraId="7561B45F" w14:textId="77777777" w:rsidR="002B3273" w:rsidRDefault="000F5E53">
                <w:pPr>
                  <w:pStyle w:val="Header"/>
                  <w:rPr>
                    <w:rStyle w:val="PageNumber"/>
                  </w:rPr>
                </w:pP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>
                  <w:rPr>
                    <w:rStyle w:val="PageNumber"/>
                  </w:rPr>
                  <w:t>2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  <w:p w14:paraId="592BF747" w14:textId="77777777" w:rsidR="002B3273" w:rsidRDefault="002B3273">
    <w:pPr>
      <w:pStyle w:val="Header"/>
      <w:rPr>
        <w:lang w:val="en-US"/>
      </w:rPr>
    </w:pPr>
  </w:p>
  <w:p w14:paraId="06BA3DD8" w14:textId="77777777" w:rsidR="002B3273" w:rsidRDefault="002B3273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02"/>
      <w:gridCol w:w="3827"/>
      <w:gridCol w:w="3260"/>
    </w:tblGrid>
    <w:tr w:rsidR="008C042A" w:rsidRPr="007A524F" w14:paraId="74A0D4DC" w14:textId="77777777" w:rsidTr="00C50446">
      <w:trPr>
        <w:trHeight w:val="994"/>
        <w:tblHeader/>
      </w:trPr>
      <w:tc>
        <w:tcPr>
          <w:tcW w:w="2802" w:type="dxa"/>
          <w:vAlign w:val="center"/>
        </w:tcPr>
        <w:p w14:paraId="1A034BB8" w14:textId="5FAD5536" w:rsidR="000F5E53" w:rsidRPr="003229CC" w:rsidRDefault="00000000" w:rsidP="008C042A">
          <w:pPr>
            <w:tabs>
              <w:tab w:val="center" w:pos="4153"/>
              <w:tab w:val="right" w:pos="9356"/>
            </w:tabs>
            <w:jc w:val="center"/>
            <w:rPr>
              <w:rFonts w:ascii="Arial" w:eastAsia="Calibri" w:hAnsi="Arial" w:cs="Arial"/>
              <w:b/>
              <w:bCs/>
              <w:snapToGrid w:val="0"/>
              <w:lang w:val="en-US"/>
            </w:rPr>
          </w:pPr>
          <w:r>
            <w:rPr>
              <w:rFonts w:ascii="Arial" w:eastAsia="Calibri" w:hAnsi="Arial" w:cs="Arial"/>
              <w:b/>
              <w:noProof/>
              <w:lang w:eastAsia="bg-BG"/>
            </w:rPr>
            <w:pict w14:anchorId="526ABD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2089451" o:spid="_x0000_i1026" type="#_x0000_t75" style="width:75.3pt;height:76.6pt;visibility:visible;mso-wrap-style:square">
                <v:imagedata r:id="rId1" o:title=""/>
              </v:shape>
            </w:pict>
          </w:r>
        </w:p>
      </w:tc>
      <w:tc>
        <w:tcPr>
          <w:tcW w:w="3827" w:type="dxa"/>
          <w:vAlign w:val="center"/>
        </w:tcPr>
        <w:p w14:paraId="0B7CA1CC" w14:textId="77777777" w:rsidR="000F5E53" w:rsidRPr="007175BA" w:rsidRDefault="000F5E53" w:rsidP="007175BA">
          <w:pPr>
            <w:spacing w:before="120" w:after="120"/>
            <w:jc w:val="center"/>
            <w:rPr>
              <w:rFonts w:ascii="Arial" w:eastAsia="Calibri" w:hAnsi="Arial" w:cs="Arial"/>
              <w:b/>
              <w:bCs/>
              <w:sz w:val="22"/>
            </w:rPr>
          </w:pPr>
          <w:r w:rsidRPr="007175BA">
            <w:rPr>
              <w:rFonts w:ascii="Arial" w:eastAsia="Calibri" w:hAnsi="Arial" w:cs="Arial"/>
              <w:b/>
              <w:bCs/>
              <w:sz w:val="22"/>
            </w:rPr>
            <w:t>Министерство на регионалното развитие и благоустройството</w:t>
          </w:r>
        </w:p>
        <w:p w14:paraId="4757BB51" w14:textId="77777777" w:rsidR="000F5E53" w:rsidRPr="003229CC" w:rsidRDefault="000F5E53" w:rsidP="007175BA">
          <w:pPr>
            <w:spacing w:before="120" w:after="120"/>
            <w:jc w:val="center"/>
            <w:rPr>
              <w:rFonts w:ascii="Arial" w:eastAsia="Calibri" w:hAnsi="Arial" w:cs="Arial"/>
              <w:snapToGrid w:val="0"/>
            </w:rPr>
          </w:pPr>
          <w:r w:rsidRPr="007175BA">
            <w:rPr>
              <w:rFonts w:ascii="Arial" w:eastAsia="Calibri" w:hAnsi="Arial" w:cs="Arial"/>
              <w:b/>
              <w:bCs/>
              <w:sz w:val="22"/>
            </w:rPr>
            <w:t>ГД „Стратегическо планиране и програми за регионално развитие”</w:t>
          </w:r>
        </w:p>
      </w:tc>
      <w:tc>
        <w:tcPr>
          <w:tcW w:w="3260" w:type="dxa"/>
        </w:tcPr>
        <w:p w14:paraId="0BB9F2B6" w14:textId="55501DA4" w:rsidR="000F5E53" w:rsidRPr="003229CC" w:rsidRDefault="00000000" w:rsidP="008C042A">
          <w:pPr>
            <w:spacing w:before="120" w:after="120"/>
            <w:jc w:val="center"/>
            <w:rPr>
              <w:rFonts w:ascii="Arial" w:eastAsia="Calibri" w:hAnsi="Arial" w:cs="Arial"/>
              <w:b/>
              <w:bCs/>
              <w:sz w:val="22"/>
              <w:szCs w:val="22"/>
            </w:rPr>
          </w:pPr>
          <w:r>
            <w:rPr>
              <w:rFonts w:ascii="Arial" w:eastAsia="Calibri" w:hAnsi="Arial" w:cs="Arial"/>
              <w:b/>
              <w:noProof/>
              <w:sz w:val="22"/>
              <w:szCs w:val="22"/>
              <w:lang w:eastAsia="bg-BG"/>
            </w:rPr>
            <w:pict w14:anchorId="7B50FC52">
              <v:shape id="Picture 277135077" o:spid="_x0000_i1025" type="#_x0000_t75" style="width:85.85pt;height:79.95pt;visibility:visible;mso-wrap-style:square">
                <v:imagedata r:id="rId2" o:title=""/>
              </v:shape>
            </w:pict>
          </w:r>
        </w:p>
        <w:p w14:paraId="77A0F340" w14:textId="77777777" w:rsidR="000F5E53" w:rsidRPr="003229CC" w:rsidRDefault="000F5E53" w:rsidP="008C042A">
          <w:pPr>
            <w:tabs>
              <w:tab w:val="center" w:pos="4153"/>
              <w:tab w:val="right" w:pos="9356"/>
            </w:tabs>
            <w:jc w:val="center"/>
            <w:rPr>
              <w:rFonts w:ascii="Arial" w:eastAsia="Calibri" w:hAnsi="Arial" w:cs="Arial"/>
              <w:b/>
              <w:bCs/>
              <w:snapToGrid w:val="0"/>
            </w:rPr>
          </w:pPr>
        </w:p>
      </w:tc>
    </w:tr>
  </w:tbl>
  <w:p w14:paraId="5912EA71" w14:textId="77777777" w:rsidR="000F5E53" w:rsidRPr="00C859E9" w:rsidRDefault="000F5E53" w:rsidP="00772B8C">
    <w:pPr>
      <w:pBdr>
        <w:bottom w:val="single" w:sz="6" w:space="1" w:color="auto"/>
      </w:pBdr>
      <w:tabs>
        <w:tab w:val="center" w:pos="4536"/>
        <w:tab w:val="right" w:pos="9072"/>
      </w:tabs>
      <w:jc w:val="center"/>
      <w:rPr>
        <w:noProof/>
        <w:szCs w:val="24"/>
        <w:lang w:val="en-GB" w:eastAsia="bg-BG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doNotTrackMoves/>
  <w:defaultTabStop w:val="708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3273"/>
    <w:rsid w:val="000C3AF5"/>
    <w:rsid w:val="000E31AF"/>
    <w:rsid w:val="000F5E53"/>
    <w:rsid w:val="001B0F4C"/>
    <w:rsid w:val="00243C76"/>
    <w:rsid w:val="002B3273"/>
    <w:rsid w:val="0031248B"/>
    <w:rsid w:val="0041773E"/>
    <w:rsid w:val="00470840"/>
    <w:rsid w:val="00470F16"/>
    <w:rsid w:val="00506846"/>
    <w:rsid w:val="007A2FC2"/>
    <w:rsid w:val="00824049"/>
    <w:rsid w:val="009E7F3F"/>
    <w:rsid w:val="00A47009"/>
    <w:rsid w:val="00AC0362"/>
    <w:rsid w:val="00B533CE"/>
    <w:rsid w:val="00B83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85B590"/>
  <w15:docId w15:val="{FBFE3112-3C58-0844-8E5E-A29C72126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BG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3C2"/>
    <w:pPr>
      <w:suppressAutoHyphens/>
    </w:pPr>
    <w:rPr>
      <w:sz w:val="24"/>
      <w:lang w:val="bg-BG" w:eastAsia="en-US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000000"/>
      </w:pBdr>
      <w:jc w:val="center"/>
      <w:outlineLvl w:val="6"/>
    </w:pPr>
    <w:rPr>
      <w:b/>
      <w:spacing w:val="300"/>
      <w:kern w:val="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B273C2"/>
  </w:style>
  <w:style w:type="character" w:customStyle="1" w:styleId="nomark">
    <w:name w:val="nomark"/>
    <w:basedOn w:val="DefaultParagraphFont"/>
    <w:qFormat/>
    <w:rsid w:val="00012C31"/>
  </w:style>
  <w:style w:type="character" w:styleId="Hyperlink">
    <w:name w:val="Hyperlink"/>
    <w:rsid w:val="00CA02DB"/>
    <w:rPr>
      <w:color w:val="0000FF"/>
      <w:u w:val="single"/>
    </w:rPr>
  </w:style>
  <w:style w:type="character" w:customStyle="1" w:styleId="HeaderChar">
    <w:name w:val="Header Char"/>
    <w:link w:val="Header"/>
    <w:uiPriority w:val="99"/>
    <w:qFormat/>
    <w:rsid w:val="003711DF"/>
    <w:rPr>
      <w:rFonts w:ascii="Times New Roman" w:hAnsi="Times New Roman"/>
      <w:sz w:val="24"/>
      <w:lang w:eastAsia="en-US"/>
    </w:rPr>
  </w:style>
  <w:style w:type="character" w:styleId="CommentReference">
    <w:name w:val="annotation reference"/>
    <w:qFormat/>
    <w:rsid w:val="00C91EFA"/>
    <w:rPr>
      <w:sz w:val="16"/>
      <w:szCs w:val="16"/>
    </w:rPr>
  </w:style>
  <w:style w:type="character" w:customStyle="1" w:styleId="CommentTextChar">
    <w:name w:val="Comment Text Char"/>
    <w:link w:val="CommentText"/>
    <w:qFormat/>
    <w:rsid w:val="00C91EFA"/>
    <w:rPr>
      <w:rFonts w:ascii="Times New Roman" w:hAnsi="Times New Roman"/>
      <w:lang w:eastAsia="en-US"/>
    </w:rPr>
  </w:style>
  <w:style w:type="character" w:customStyle="1" w:styleId="CommentSubjectChar">
    <w:name w:val="Comment Subject Char"/>
    <w:link w:val="CommentSubject"/>
    <w:qFormat/>
    <w:rsid w:val="00C91EFA"/>
    <w:rPr>
      <w:rFonts w:ascii="Times New Roman" w:hAnsi="Times New Roman"/>
      <w:b/>
      <w:bCs/>
      <w:lang w:eastAsia="en-US"/>
    </w:rPr>
  </w:style>
  <w:style w:type="character" w:customStyle="1" w:styleId="FootnoteTextChar">
    <w:name w:val="Footnote Text Char"/>
    <w:link w:val="FootnoteText"/>
    <w:qFormat/>
    <w:rsid w:val="002F0ECB"/>
    <w:rPr>
      <w:rFonts w:ascii="Times New Roman" w:hAnsi="Times New Roman"/>
      <w:lang w:eastAsia="en-US"/>
    </w:rPr>
  </w:style>
  <w:style w:type="character" w:customStyle="1" w:styleId="FootnoteCharacters">
    <w:name w:val="Footnote Characters"/>
    <w:qFormat/>
    <w:rsid w:val="002F0ECB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EndnoteTextChar">
    <w:name w:val="Endnote Text Char"/>
    <w:link w:val="EndnoteText"/>
    <w:qFormat/>
    <w:rsid w:val="002F0ECB"/>
    <w:rPr>
      <w:rFonts w:ascii="Times New Roman" w:hAnsi="Times New Roman"/>
      <w:lang w:eastAsia="en-US"/>
    </w:rPr>
  </w:style>
  <w:style w:type="character" w:customStyle="1" w:styleId="EndnoteCharacters">
    <w:name w:val="Endnote Characters"/>
    <w:qFormat/>
    <w:rsid w:val="002F0ECB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LineNumber">
    <w:name w:val="line number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b/>
      <w:caps/>
      <w:sz w:val="22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customStyle="1" w:styleId="CharCharCharCharCharCharChar">
    <w:name w:val="Char Char Знак Знак Char Знак Знак Char Char Char Знак Знак Char"/>
    <w:basedOn w:val="Normal"/>
    <w:qFormat/>
    <w:rsid w:val="00012C31"/>
    <w:pPr>
      <w:tabs>
        <w:tab w:val="left" w:pos="709"/>
      </w:tabs>
    </w:pPr>
    <w:rPr>
      <w:szCs w:val="24"/>
      <w:lang w:val="pl-PL"/>
    </w:rPr>
  </w:style>
  <w:style w:type="paragraph" w:customStyle="1" w:styleId="Char">
    <w:name w:val="Char"/>
    <w:basedOn w:val="Normal"/>
    <w:semiHidden/>
    <w:qFormat/>
    <w:rsid w:val="00F52DA7"/>
    <w:pPr>
      <w:tabs>
        <w:tab w:val="left" w:pos="709"/>
      </w:tabs>
    </w:pPr>
    <w:rPr>
      <w:sz w:val="20"/>
      <w:szCs w:val="24"/>
      <w:lang w:val="pl-PL"/>
    </w:rPr>
  </w:style>
  <w:style w:type="paragraph" w:styleId="BalloonText">
    <w:name w:val="Balloon Text"/>
    <w:basedOn w:val="Normal"/>
    <w:semiHidden/>
    <w:qFormat/>
    <w:rsid w:val="00ED42B2"/>
    <w:rPr>
      <w:sz w:val="16"/>
      <w:szCs w:val="16"/>
    </w:rPr>
  </w:style>
  <w:style w:type="paragraph" w:customStyle="1" w:styleId="firstline">
    <w:name w:val="firstline"/>
    <w:basedOn w:val="Normal"/>
    <w:qFormat/>
    <w:rsid w:val="00CB37CB"/>
    <w:pPr>
      <w:spacing w:line="240" w:lineRule="atLeast"/>
      <w:ind w:firstLine="640"/>
      <w:jc w:val="both"/>
    </w:pPr>
    <w:rPr>
      <w:color w:val="000000"/>
      <w:szCs w:val="24"/>
    </w:rPr>
  </w:style>
  <w:style w:type="paragraph" w:styleId="CommentText">
    <w:name w:val="annotation text"/>
    <w:basedOn w:val="Normal"/>
    <w:link w:val="CommentTextChar"/>
    <w:rsid w:val="00C91EFA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qFormat/>
    <w:rsid w:val="00C91EFA"/>
    <w:rPr>
      <w:b/>
      <w:bCs/>
    </w:rPr>
  </w:style>
  <w:style w:type="paragraph" w:styleId="FootnoteText">
    <w:name w:val="footnote text"/>
    <w:basedOn w:val="Normal"/>
    <w:link w:val="FootnoteTextChar"/>
    <w:rsid w:val="002F0ECB"/>
    <w:rPr>
      <w:sz w:val="20"/>
    </w:rPr>
  </w:style>
  <w:style w:type="paragraph" w:styleId="EndnoteText">
    <w:name w:val="endnote text"/>
    <w:basedOn w:val="Normal"/>
    <w:link w:val="EndnoteTextChar"/>
    <w:rsid w:val="002F0ECB"/>
    <w:rPr>
      <w:sz w:val="20"/>
    </w:r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 panose="020F0302020204030204"/>
        <a:ea typeface=""/>
        <a:cs typeface=""/>
      </a:majorFont>
      <a:minorFont>
        <a:latin typeface="Times New Roman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762339-169b-4ee3-9dbd-4f1dd1919136">
      <Terms xmlns="http://schemas.microsoft.com/office/infopath/2007/PartnerControls"/>
    </lcf76f155ced4ddcb4097134ff3c332f>
    <TaxCatchAll xmlns="f6557ca9-de5e-4c9c-9d7c-3cd4bb43dd8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6C59F6A08F2A439A5DC7EAF395B96B" ma:contentTypeVersion="13" ma:contentTypeDescription="Create a new document." ma:contentTypeScope="" ma:versionID="23d82f52711ff356e14dbea301ed1320">
  <xsd:schema xmlns:xsd="http://www.w3.org/2001/XMLSchema" xmlns:xs="http://www.w3.org/2001/XMLSchema" xmlns:p="http://schemas.microsoft.com/office/2006/metadata/properties" xmlns:ns2="82762339-169b-4ee3-9dbd-4f1dd1919136" xmlns:ns3="f6557ca9-de5e-4c9c-9d7c-3cd4bb43dd8e" targetNamespace="http://schemas.microsoft.com/office/2006/metadata/properties" ma:root="true" ma:fieldsID="b11dee74d3bd9475f1f9be510ee20b10" ns2:_="" ns3:_="">
    <xsd:import namespace="82762339-169b-4ee3-9dbd-4f1dd1919136"/>
    <xsd:import namespace="f6557ca9-de5e-4c9c-9d7c-3cd4bb43dd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62339-169b-4ee3-9dbd-4f1dd19191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a16b729-9bc7-4b57-b2bc-dc95025d8f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57ca9-de5e-4c9c-9d7c-3cd4bb43dd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6e2a74b-af10-4b49-9743-619f3e1acbcb}" ma:internalName="TaxCatchAll" ma:showField="CatchAllData" ma:web="f6557ca9-de5e-4c9c-9d7c-3cd4bb43dd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2315E-FF58-440D-9A92-87B12311B6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946EA2-AAAF-4767-8804-FD45C9964D86}">
  <ds:schemaRefs>
    <ds:schemaRef ds:uri="http://schemas.microsoft.com/office/2006/metadata/properties"/>
    <ds:schemaRef ds:uri="http://schemas.microsoft.com/office/infopath/2007/PartnerControls"/>
    <ds:schemaRef ds:uri="82762339-169b-4ee3-9dbd-4f1dd1919136"/>
    <ds:schemaRef ds:uri="f6557ca9-de5e-4c9c-9d7c-3cd4bb43dd8e"/>
  </ds:schemaRefs>
</ds:datastoreItem>
</file>

<file path=customXml/itemProps3.xml><?xml version="1.0" encoding="utf-8"?>
<ds:datastoreItem xmlns:ds="http://schemas.openxmlformats.org/officeDocument/2006/customXml" ds:itemID="{83B36E0F-DCB2-48FE-B04B-64118CB0162B}"/>
</file>

<file path=customXml/itemProps4.xml><?xml version="1.0" encoding="utf-8"?>
<ds:datastoreItem xmlns:ds="http://schemas.openxmlformats.org/officeDocument/2006/customXml" ds:itemID="{64E956E1-5009-4A1E-B182-5B5031C72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364</Words>
  <Characters>2166</Characters>
  <Application>Microsoft Office Word</Application>
  <DocSecurity>0</DocSecurity>
  <Lines>40</Lines>
  <Paragraphs>20</Paragraphs>
  <ScaleCrop>false</ScaleCrop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MU</cp:lastModifiedBy>
  <cp:revision>11</cp:revision>
  <cp:lastPrinted>2011-03-29T11:47:00Z</cp:lastPrinted>
  <dcterms:created xsi:type="dcterms:W3CDTF">2024-05-21T13:04:00Z</dcterms:created>
  <dcterms:modified xsi:type="dcterms:W3CDTF">2026-10-30T13:42:00Z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0x010100D96C59F6A08F2A439A5DC7EAF395B96B</vt:lpwstr>
  </property>
  <property fmtid="{D5CDD505-2E9C-101B-9397-08002B2CF9AE}" pid="4" name="MediaServiceImageTags">
    <vt:lpwstr/>
  </property>
  <property fmtid="{D5CDD505-2E9C-101B-9397-08002B2CF9AE}" pid="5" name="Order">
    <vt:r8>13295200</vt:r8>
  </property>
  <property fmtid="{D5CDD505-2E9C-101B-9397-08002B2CF9AE}" pid="6" name="TriggerFlowInfo">
    <vt:lpwstr/>
  </property>
  <property fmtid="{D5CDD505-2E9C-101B-9397-08002B2CF9AE}" pid="7" name="_ExtendedDescription">
    <vt:lpwstr/>
  </property>
  <property fmtid="{D5CDD505-2E9C-101B-9397-08002B2CF9AE}" pid="8" name="_SharedFileIndex">
    <vt:lpwstr/>
  </property>
  <property fmtid="{D5CDD505-2E9C-101B-9397-08002B2CF9AE}" pid="9" name="_SourceUrl">
    <vt:lpwstr/>
  </property>
</Properties>
</file>